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kern w:val="0"/>
          <w:sz w:val="32"/>
          <w:szCs w:val="32"/>
        </w:rPr>
      </w:pPr>
      <w:r>
        <w:rPr>
          <w:rFonts w:hint="eastAsia"/>
          <w:b/>
          <w:kern w:val="0"/>
          <w:sz w:val="32"/>
          <w:szCs w:val="32"/>
        </w:rPr>
        <w:t>崇真幼儿园教科研活动记录</w:t>
      </w:r>
    </w:p>
    <w:tbl>
      <w:tblPr>
        <w:tblStyle w:val="7"/>
        <w:tblpPr w:leftFromText="180" w:rightFromText="180" w:vertAnchor="text" w:horzAnchor="margin" w:tblpY="104"/>
        <w:tblW w:w="9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699"/>
        <w:gridCol w:w="851"/>
        <w:gridCol w:w="2270"/>
        <w:gridCol w:w="992"/>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pPr>
              <w:jc w:val="center"/>
              <w:rPr>
                <w:kern w:val="0"/>
                <w:sz w:val="24"/>
                <w:szCs w:val="24"/>
              </w:rPr>
            </w:pPr>
            <w:r>
              <w:rPr>
                <w:rFonts w:hint="eastAsia"/>
                <w:kern w:val="0"/>
                <w:sz w:val="24"/>
                <w:szCs w:val="24"/>
              </w:rPr>
              <w:t>研讨时间</w:t>
            </w:r>
          </w:p>
        </w:tc>
        <w:tc>
          <w:tcPr>
            <w:tcW w:w="1699" w:type="dxa"/>
            <w:vAlign w:val="center"/>
          </w:tcPr>
          <w:p>
            <w:pPr>
              <w:jc w:val="center"/>
              <w:rPr>
                <w:rFonts w:hint="eastAsia" w:asciiTheme="minorEastAsia" w:hAnsiTheme="minorEastAsia" w:eastAsiaTheme="minorEastAsia"/>
                <w:kern w:val="0"/>
                <w:sz w:val="24"/>
                <w:szCs w:val="24"/>
                <w:lang w:eastAsia="zh-CN"/>
              </w:rPr>
            </w:pPr>
            <w:r>
              <w:rPr>
                <w:rFonts w:asciiTheme="minorEastAsia" w:hAnsiTheme="minorEastAsia"/>
                <w:kern w:val="0"/>
                <w:sz w:val="24"/>
                <w:szCs w:val="24"/>
              </w:rPr>
              <w:t>202</w:t>
            </w:r>
            <w:r>
              <w:rPr>
                <w:rFonts w:hint="eastAsia" w:asciiTheme="minorEastAsia" w:hAnsiTheme="minorEastAsia"/>
                <w:kern w:val="0"/>
                <w:sz w:val="24"/>
                <w:szCs w:val="24"/>
              </w:rPr>
              <w:t>3</w:t>
            </w:r>
            <w:r>
              <w:rPr>
                <w:rFonts w:asciiTheme="minorEastAsia" w:hAnsiTheme="minorEastAsia"/>
                <w:kern w:val="0"/>
                <w:sz w:val="24"/>
                <w:szCs w:val="24"/>
              </w:rPr>
              <w:t>.</w:t>
            </w:r>
            <w:r>
              <w:rPr>
                <w:rFonts w:hint="eastAsia" w:asciiTheme="minorEastAsia" w:hAnsiTheme="minorEastAsia"/>
                <w:kern w:val="0"/>
                <w:sz w:val="24"/>
                <w:szCs w:val="24"/>
                <w:lang w:val="en-US" w:eastAsia="zh-CN"/>
              </w:rPr>
              <w:t>10</w:t>
            </w:r>
            <w:r>
              <w:rPr>
                <w:rFonts w:hint="eastAsia" w:asciiTheme="minorEastAsia" w:hAnsiTheme="minorEastAsia"/>
                <w:kern w:val="0"/>
                <w:sz w:val="24"/>
                <w:szCs w:val="24"/>
              </w:rPr>
              <w:t>.1</w:t>
            </w:r>
            <w:r>
              <w:rPr>
                <w:rFonts w:hint="eastAsia" w:asciiTheme="minorEastAsia" w:hAnsiTheme="minorEastAsia"/>
                <w:kern w:val="0"/>
                <w:sz w:val="24"/>
                <w:szCs w:val="24"/>
                <w:lang w:val="en-US" w:eastAsia="zh-CN"/>
              </w:rPr>
              <w:t>6</w:t>
            </w:r>
            <w:bookmarkStart w:id="0" w:name="_GoBack"/>
            <w:bookmarkEnd w:id="0"/>
          </w:p>
        </w:tc>
        <w:tc>
          <w:tcPr>
            <w:tcW w:w="851" w:type="dxa"/>
            <w:vAlign w:val="center"/>
          </w:tcPr>
          <w:p>
            <w:pPr>
              <w:jc w:val="center"/>
              <w:rPr>
                <w:kern w:val="0"/>
                <w:sz w:val="24"/>
                <w:szCs w:val="24"/>
              </w:rPr>
            </w:pPr>
            <w:r>
              <w:rPr>
                <w:rFonts w:hint="eastAsia"/>
                <w:kern w:val="0"/>
                <w:sz w:val="24"/>
                <w:szCs w:val="24"/>
              </w:rPr>
              <w:t>地点</w:t>
            </w:r>
          </w:p>
        </w:tc>
        <w:tc>
          <w:tcPr>
            <w:tcW w:w="2270" w:type="dxa"/>
            <w:vAlign w:val="center"/>
          </w:tcPr>
          <w:p>
            <w:pPr>
              <w:jc w:val="center"/>
              <w:rPr>
                <w:kern w:val="0"/>
                <w:sz w:val="24"/>
                <w:szCs w:val="24"/>
              </w:rPr>
            </w:pPr>
            <w:r>
              <w:rPr>
                <w:rFonts w:hint="eastAsia"/>
                <w:kern w:val="0"/>
                <w:sz w:val="24"/>
                <w:szCs w:val="24"/>
              </w:rPr>
              <w:t>音体室</w:t>
            </w:r>
          </w:p>
        </w:tc>
        <w:tc>
          <w:tcPr>
            <w:tcW w:w="992" w:type="dxa"/>
            <w:vAlign w:val="center"/>
          </w:tcPr>
          <w:p>
            <w:pPr>
              <w:jc w:val="center"/>
              <w:rPr>
                <w:kern w:val="0"/>
                <w:sz w:val="24"/>
                <w:szCs w:val="24"/>
              </w:rPr>
            </w:pPr>
            <w:r>
              <w:rPr>
                <w:rFonts w:hint="eastAsia"/>
                <w:kern w:val="0"/>
                <w:sz w:val="24"/>
                <w:szCs w:val="24"/>
              </w:rPr>
              <w:t>主持人</w:t>
            </w:r>
          </w:p>
        </w:tc>
        <w:tc>
          <w:tcPr>
            <w:tcW w:w="2918" w:type="dxa"/>
            <w:vAlign w:val="center"/>
          </w:tcPr>
          <w:p>
            <w:pPr>
              <w:jc w:val="center"/>
              <w:rPr>
                <w:kern w:val="0"/>
                <w:sz w:val="24"/>
                <w:szCs w:val="24"/>
              </w:rPr>
            </w:pPr>
            <w:r>
              <w:rPr>
                <w:rFonts w:hint="eastAsia"/>
                <w:kern w:val="0"/>
                <w:sz w:val="24"/>
                <w:szCs w:val="24"/>
              </w:rPr>
              <w:t>丁小燕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pPr>
              <w:jc w:val="center"/>
              <w:rPr>
                <w:kern w:val="0"/>
                <w:sz w:val="24"/>
                <w:szCs w:val="24"/>
              </w:rPr>
            </w:pPr>
            <w:r>
              <w:rPr>
                <w:rFonts w:hint="eastAsia"/>
                <w:kern w:val="0"/>
                <w:sz w:val="24"/>
                <w:szCs w:val="24"/>
              </w:rPr>
              <w:t>参加人员</w:t>
            </w:r>
          </w:p>
        </w:tc>
        <w:tc>
          <w:tcPr>
            <w:tcW w:w="4820" w:type="dxa"/>
            <w:gridSpan w:val="3"/>
            <w:vAlign w:val="center"/>
          </w:tcPr>
          <w:p>
            <w:pPr>
              <w:jc w:val="center"/>
              <w:rPr>
                <w:kern w:val="0"/>
                <w:sz w:val="24"/>
                <w:szCs w:val="24"/>
              </w:rPr>
            </w:pPr>
            <w:r>
              <w:rPr>
                <w:rFonts w:hint="eastAsia"/>
                <w:kern w:val="0"/>
                <w:sz w:val="24"/>
                <w:szCs w:val="24"/>
              </w:rPr>
              <w:t>全体教师</w:t>
            </w:r>
          </w:p>
        </w:tc>
        <w:tc>
          <w:tcPr>
            <w:tcW w:w="992" w:type="dxa"/>
            <w:vAlign w:val="center"/>
          </w:tcPr>
          <w:p>
            <w:pPr>
              <w:jc w:val="center"/>
              <w:rPr>
                <w:kern w:val="0"/>
                <w:sz w:val="24"/>
                <w:szCs w:val="24"/>
              </w:rPr>
            </w:pPr>
            <w:r>
              <w:rPr>
                <w:rFonts w:hint="eastAsia"/>
                <w:kern w:val="0"/>
                <w:sz w:val="24"/>
                <w:szCs w:val="24"/>
              </w:rPr>
              <w:t>记录人</w:t>
            </w:r>
          </w:p>
        </w:tc>
        <w:tc>
          <w:tcPr>
            <w:tcW w:w="2918" w:type="dxa"/>
            <w:vAlign w:val="center"/>
          </w:tcPr>
          <w:p>
            <w:pPr>
              <w:jc w:val="center"/>
              <w:rPr>
                <w:kern w:val="0"/>
                <w:sz w:val="24"/>
                <w:szCs w:val="24"/>
              </w:rPr>
            </w:pPr>
            <w:r>
              <w:rPr>
                <w:rFonts w:hint="eastAsia"/>
                <w:kern w:val="0"/>
                <w:sz w:val="24"/>
                <w:szCs w:val="24"/>
              </w:rPr>
              <w:t>丁小燕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242" w:type="dxa"/>
            <w:vAlign w:val="center"/>
          </w:tcPr>
          <w:p>
            <w:pPr>
              <w:jc w:val="center"/>
              <w:rPr>
                <w:kern w:val="0"/>
                <w:sz w:val="24"/>
                <w:szCs w:val="24"/>
              </w:rPr>
            </w:pPr>
            <w:r>
              <w:rPr>
                <w:rFonts w:hint="eastAsia"/>
                <w:kern w:val="0"/>
                <w:sz w:val="24"/>
                <w:szCs w:val="24"/>
              </w:rPr>
              <w:t>研讨主题</w:t>
            </w:r>
          </w:p>
        </w:tc>
        <w:tc>
          <w:tcPr>
            <w:tcW w:w="8730" w:type="dxa"/>
            <w:gridSpan w:val="5"/>
            <w:vAlign w:val="center"/>
          </w:tcPr>
          <w:p>
            <w:pPr>
              <w:ind w:firstLine="105" w:firstLineChars="50"/>
              <w:jc w:val="center"/>
              <w:rPr>
                <w:rFonts w:ascii="黑体" w:hAnsi="宋体" w:eastAsia="黑体"/>
                <w:b/>
                <w:bCs/>
                <w:color w:val="000000"/>
                <w:sz w:val="32"/>
                <w:szCs w:val="32"/>
              </w:rPr>
            </w:pPr>
            <w:r>
              <w:rPr>
                <w:rFonts w:hint="eastAsia" w:ascii="宋体" w:hAnsi="宋体" w:eastAsia="宋体" w:cs="宋体"/>
                <w:bCs/>
                <w:szCs w:val="21"/>
              </w:rPr>
              <w:t xml:space="preserve">“足”够有趣、乐在“球”中——班级区域足球游戏环境创设评比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pPr>
              <w:jc w:val="center"/>
              <w:rPr>
                <w:kern w:val="0"/>
                <w:sz w:val="24"/>
                <w:szCs w:val="24"/>
              </w:rPr>
            </w:pPr>
          </w:p>
        </w:tc>
        <w:tc>
          <w:tcPr>
            <w:tcW w:w="8730" w:type="dxa"/>
            <w:gridSpan w:val="5"/>
            <w:vAlign w:val="center"/>
          </w:tcPr>
          <w:p>
            <w:pPr>
              <w:pStyle w:val="5"/>
              <w:spacing w:line="360" w:lineRule="exact"/>
              <w:ind w:firstLine="420" w:firstLineChars="200"/>
              <w:jc w:val="left"/>
              <w:rPr>
                <w:rFonts w:hint="eastAsia" w:asciiTheme="minorHAnsi" w:hAnsiTheme="minorHAnsi" w:eastAsiaTheme="minorEastAsia" w:cstheme="minorBidi"/>
                <w:kern w:val="0"/>
                <w:sz w:val="21"/>
                <w:szCs w:val="21"/>
              </w:rPr>
            </w:pPr>
            <w:r>
              <w:rPr>
                <w:rFonts w:hint="eastAsia" w:asciiTheme="minorHAnsi" w:hAnsiTheme="minorHAnsi" w:eastAsiaTheme="minorEastAsia" w:cstheme="minorBidi"/>
                <w:kern w:val="0"/>
                <w:sz w:val="21"/>
                <w:szCs w:val="21"/>
              </w:rPr>
              <w:t>各位老师，大家中午好！</w:t>
            </w:r>
            <w:r>
              <w:rPr>
                <w:rFonts w:asciiTheme="minorHAnsi" w:hAnsiTheme="minorHAnsi" w:eastAsiaTheme="minorEastAsia" w:cstheme="minorBidi"/>
                <w:kern w:val="0"/>
                <w:sz w:val="21"/>
                <w:szCs w:val="21"/>
              </w:rPr>
              <w:t>智慧传递，经验共享</w:t>
            </w:r>
            <w:r>
              <w:rPr>
                <w:rFonts w:hint="eastAsia" w:asciiTheme="minorHAnsi" w:hAnsiTheme="minorHAnsi" w:eastAsiaTheme="minorEastAsia" w:cstheme="minorBidi"/>
                <w:kern w:val="0"/>
                <w:sz w:val="21"/>
                <w:szCs w:val="21"/>
              </w:rPr>
              <w:t>。在儿童的眼中，班级环境不应只是一种观赏性的存在，而应是一个温馨安全、有趣好玩、自主探究、快乐创造的互动空间。班级环境所蕴藏的教育内涵，就存在于“儿童视角”之中。</w:t>
            </w:r>
          </w:p>
          <w:p>
            <w:pPr>
              <w:pStyle w:val="5"/>
              <w:spacing w:line="360" w:lineRule="exact"/>
              <w:ind w:firstLine="422" w:firstLineChars="200"/>
              <w:jc w:val="left"/>
              <w:rPr>
                <w:rFonts w:ascii="宋体" w:hAnsi="宋体"/>
                <w:b/>
                <w:sz w:val="21"/>
                <w:szCs w:val="21"/>
              </w:rPr>
            </w:pPr>
            <w:r>
              <w:rPr>
                <w:rFonts w:hint="eastAsia" w:ascii="宋体" w:hAnsi="宋体"/>
                <w:b/>
                <w:sz w:val="21"/>
                <w:szCs w:val="21"/>
              </w:rPr>
              <w:t>二、成员介绍：</w:t>
            </w:r>
          </w:p>
          <w:p>
            <w:pPr>
              <w:spacing w:line="360" w:lineRule="exact"/>
              <w:ind w:firstLine="420" w:firstLineChars="200"/>
              <w:jc w:val="left"/>
              <w:rPr>
                <w:rFonts w:ascii="宋体" w:hAnsi="宋体"/>
                <w:szCs w:val="21"/>
              </w:rPr>
            </w:pPr>
            <w:r>
              <w:rPr>
                <w:rFonts w:hint="eastAsia" w:ascii="宋体" w:hAnsi="宋体"/>
                <w:szCs w:val="21"/>
              </w:rPr>
              <w:t>崇真幼儿园全体成员</w:t>
            </w:r>
          </w:p>
          <w:p>
            <w:pPr>
              <w:spacing w:line="360" w:lineRule="exact"/>
              <w:ind w:firstLine="422" w:firstLineChars="200"/>
              <w:jc w:val="left"/>
              <w:rPr>
                <w:rFonts w:ascii="宋体" w:hAnsi="宋体"/>
                <w:b/>
                <w:bCs/>
                <w:szCs w:val="21"/>
              </w:rPr>
            </w:pPr>
            <w:r>
              <w:rPr>
                <w:rFonts w:hint="eastAsia" w:ascii="宋体" w:hAnsi="宋体"/>
                <w:b/>
                <w:bCs/>
                <w:szCs w:val="21"/>
              </w:rPr>
              <w:t>三、活动流程：</w:t>
            </w:r>
          </w:p>
          <w:p>
            <w:pPr>
              <w:spacing w:line="360" w:lineRule="exact"/>
              <w:ind w:firstLine="420" w:firstLineChars="200"/>
              <w:jc w:val="left"/>
              <w:rPr>
                <w:rFonts w:ascii="宋体" w:hAnsi="宋体"/>
                <w:szCs w:val="21"/>
              </w:rPr>
            </w:pPr>
            <w:r>
              <w:rPr>
                <w:rFonts w:ascii="宋体" w:hAnsi="宋体"/>
                <w:szCs w:val="21"/>
              </w:rPr>
              <w:t>1.</w:t>
            </w:r>
            <w:r>
              <w:rPr>
                <w:rFonts w:hint="eastAsia" w:ascii="宋体" w:hAnsi="宋体"/>
                <w:szCs w:val="21"/>
              </w:rPr>
              <w:t>共创——有“隐性”课程的环境</w:t>
            </w:r>
          </w:p>
          <w:p>
            <w:pPr>
              <w:spacing w:line="360" w:lineRule="exact"/>
              <w:ind w:firstLine="420" w:firstLineChars="200"/>
              <w:jc w:val="left"/>
              <w:rPr>
                <w:rFonts w:hint="eastAsia" w:ascii="宋体" w:hAnsi="宋体"/>
                <w:szCs w:val="21"/>
              </w:rPr>
            </w:pPr>
            <w:r>
              <w:rPr>
                <w:rFonts w:hint="eastAsia" w:ascii="宋体" w:hAnsi="宋体"/>
                <w:szCs w:val="21"/>
              </w:rPr>
              <w:t>2.共学——会“说话”的环境</w:t>
            </w:r>
          </w:p>
          <w:p>
            <w:pPr>
              <w:spacing w:line="360" w:lineRule="exact"/>
              <w:ind w:firstLine="420" w:firstLineChars="200"/>
              <w:jc w:val="left"/>
              <w:rPr>
                <w:rFonts w:hint="eastAsia" w:ascii="宋体" w:hAnsi="宋体"/>
                <w:szCs w:val="21"/>
              </w:rPr>
            </w:pPr>
            <w:r>
              <w:rPr>
                <w:rFonts w:hint="eastAsia" w:ascii="宋体" w:hAnsi="宋体"/>
                <w:szCs w:val="21"/>
              </w:rPr>
              <w:t>3.共思——做“有教育”的有心人</w:t>
            </w:r>
          </w:p>
          <w:p>
            <w:pPr>
              <w:spacing w:line="360" w:lineRule="exact"/>
              <w:ind w:firstLine="422" w:firstLineChars="200"/>
              <w:jc w:val="left"/>
              <w:rPr>
                <w:rFonts w:ascii="宋体" w:hAnsi="宋体"/>
                <w:b/>
                <w:szCs w:val="21"/>
              </w:rPr>
            </w:pPr>
            <w:r>
              <w:rPr>
                <w:rFonts w:hint="eastAsia" w:ascii="宋体" w:hAnsi="宋体"/>
                <w:b/>
                <w:szCs w:val="21"/>
              </w:rPr>
              <w:t>四、具体活动内容：</w:t>
            </w:r>
          </w:p>
          <w:p>
            <w:pPr>
              <w:spacing w:line="360" w:lineRule="exact"/>
              <w:ind w:firstLine="422" w:firstLineChars="200"/>
              <w:jc w:val="left"/>
              <w:rPr>
                <w:rFonts w:hint="eastAsia"/>
                <w:kern w:val="0"/>
                <w:szCs w:val="21"/>
              </w:rPr>
            </w:pPr>
            <w:r>
              <w:rPr>
                <w:rFonts w:hint="eastAsia"/>
                <w:b/>
                <w:bCs/>
                <w:kern w:val="0"/>
                <w:szCs w:val="21"/>
              </w:rPr>
              <w:t>主持人：</w:t>
            </w:r>
            <w:r>
              <w:rPr>
                <w:rFonts w:hint="eastAsia"/>
                <w:kern w:val="0"/>
                <w:szCs w:val="21"/>
              </w:rPr>
              <w:t>环境是重要的教育资源，发挥着教育的隐喻作用，是引发幼儿游戏中学习的重要因素。为了让幼儿能真正在与环境的互动中成长，让环境能激发幼儿的探索，发挥环境是“第三位教师”的作用。我们将开展班级足球吧、图书区的区域足球游戏环境创设评比活动，在班级老师的介绍下，观摩班级足球吧和阅读区的足球游戏环境，观察幼儿在足球游戏环境中的活动状态。</w:t>
            </w:r>
          </w:p>
          <w:p>
            <w:pPr>
              <w:spacing w:line="360" w:lineRule="exact"/>
              <w:ind w:firstLine="411" w:firstLineChars="195"/>
              <w:jc w:val="left"/>
              <w:rPr>
                <w:rFonts w:hint="eastAsia"/>
                <w:kern w:val="0"/>
                <w:szCs w:val="21"/>
              </w:rPr>
            </w:pPr>
            <w:r>
              <w:rPr>
                <w:rFonts w:hint="eastAsia"/>
                <w:b/>
                <w:bCs/>
                <w:kern w:val="0"/>
                <w:szCs w:val="21"/>
              </w:rPr>
              <w:t xml:space="preserve"> 邱晔：</w:t>
            </w:r>
            <w:r>
              <w:rPr>
                <w:rFonts w:hint="eastAsia"/>
                <w:kern w:val="0"/>
                <w:szCs w:val="21"/>
              </w:rPr>
              <w:t>通过观摩，活动以“参观·交流·总结”的方式进行，我们依次走进各班，各班级老师们热情细致地向大家介绍了本班级足球区域游戏环境创设来源、足球游戏环境创设过程、幼儿的参与情况和自己对于足球游戏环境创设的思路和方法等，从整体布局再到小小的细节，突出了本班区域足球游戏环境特色。</w:t>
            </w:r>
          </w:p>
          <w:p>
            <w:pPr>
              <w:spacing w:line="360" w:lineRule="exact"/>
              <w:ind w:firstLine="411" w:firstLineChars="195"/>
              <w:jc w:val="left"/>
              <w:rPr>
                <w:kern w:val="0"/>
                <w:szCs w:val="21"/>
              </w:rPr>
            </w:pPr>
            <w:r>
              <w:rPr>
                <w:rFonts w:hint="eastAsia"/>
                <w:b/>
                <w:bCs/>
                <w:kern w:val="0"/>
                <w:szCs w:val="21"/>
              </w:rPr>
              <w:t>张清娴：</w:t>
            </w:r>
            <w:r>
              <w:rPr>
                <w:rFonts w:hint="eastAsia"/>
                <w:bCs/>
                <w:kern w:val="0"/>
                <w:szCs w:val="21"/>
              </w:rPr>
              <w:t>之后</w:t>
            </w:r>
            <w:r>
              <w:rPr>
                <w:rFonts w:hint="eastAsia"/>
                <w:kern w:val="0"/>
                <w:szCs w:val="21"/>
              </w:rPr>
              <w:t>我们移步到了多功能厅，老师们将本班区域足球游戏环境结合班级幼儿年龄特点、主题来源、幼儿参与、创设思路、互动过程等制作成PPT，向评委们进行了详细的介绍与讲解。各班级老师们介绍的区域足球游戏环境明显，游戏内容和形式能充分体现幼儿的认知特点和兴趣需求，幼儿乐于参与其中。形成了“一班一特色、一班一品味”的育人环境。</w:t>
            </w:r>
          </w:p>
          <w:p>
            <w:pPr>
              <w:spacing w:line="360" w:lineRule="exact"/>
              <w:ind w:firstLine="422" w:firstLineChars="200"/>
              <w:jc w:val="left"/>
              <w:rPr>
                <w:rFonts w:hint="eastAsia"/>
                <w:kern w:val="0"/>
                <w:szCs w:val="21"/>
              </w:rPr>
            </w:pPr>
            <w:r>
              <w:rPr>
                <w:rFonts w:hint="eastAsia"/>
                <w:b/>
                <w:bCs/>
                <w:kern w:val="0"/>
                <w:szCs w:val="21"/>
              </w:rPr>
              <w:t>郁秋怡：</w:t>
            </w:r>
            <w:r>
              <w:rPr>
                <w:rFonts w:hint="eastAsia"/>
                <w:kern w:val="0"/>
                <w:szCs w:val="21"/>
              </w:rPr>
              <w:t>在本次环境创设中让我感触最深的一点便是放手让孩子们去做!让他们尽可能多的参与到环境的创设中来，真的会有惊喜!但与此同时我也有从中收获了一些经验，比如一开始我决定放手让幼儿参与时我内心还在纠结这样自己是否在偷懒?但在真正实践后我发现，放手让儿童操作并不是“解放自己”，反而更要思考、关注的东西也更多，因为你会发现孩子们的想法很多，也很新颖他们也乐意去创作，但在这个过程中教师不仅要提供材料还要根据他们做的东西予以引导，既想让他们参与又怕他们没有做成功而失落。所以在让幼儿参与自主创作之前，教师要对他们的想法进行筛选，除此之外还要关注到一些不想参与创作的幼儿。</w:t>
            </w:r>
          </w:p>
          <w:p>
            <w:pPr>
              <w:spacing w:line="360" w:lineRule="exact"/>
              <w:ind w:firstLine="422" w:firstLineChars="200"/>
              <w:jc w:val="left"/>
              <w:rPr>
                <w:rFonts w:hint="eastAsia"/>
                <w:kern w:val="0"/>
                <w:szCs w:val="21"/>
              </w:rPr>
            </w:pPr>
            <w:r>
              <w:rPr>
                <w:rFonts w:hint="eastAsia"/>
                <w:b/>
                <w:bCs/>
                <w:kern w:val="0"/>
                <w:szCs w:val="21"/>
              </w:rPr>
              <w:t>李慧玲：</w:t>
            </w:r>
            <w:r>
              <w:rPr>
                <w:rFonts w:hint="eastAsia"/>
                <w:bCs/>
                <w:kern w:val="0"/>
                <w:szCs w:val="21"/>
              </w:rPr>
              <w:t>通过今天的观摩，我有了两点启发：</w:t>
            </w:r>
            <w:r>
              <w:rPr>
                <w:rFonts w:hint="eastAsia"/>
                <w:kern w:val="0"/>
                <w:szCs w:val="21"/>
              </w:rPr>
              <w:t>1.足球游戏可以与绘本故事相结合，为幼儿创设出情境性，能增强阅读的趣味性，同时提供给小班的幼儿绘本选择色彩鲜艳，画面生动，而且故事简短有趣一些的，更符合小班幼儿的年龄特点。2.《幼儿园教育指导纲要》指出:“要善于发现幼儿感兴趣的事物、游戏和偶发事件中所隐含的教育价值，把握时机积极引导。”教师要关注幼儿在足球活动中的表现和反应敏感地察觉他们的需要，及时以适当的方式应答，形成合作探究式的师生互动。</w:t>
            </w:r>
          </w:p>
          <w:p>
            <w:pPr>
              <w:spacing w:line="360" w:lineRule="exact"/>
              <w:ind w:firstLine="422" w:firstLineChars="200"/>
              <w:jc w:val="left"/>
              <w:rPr>
                <w:rFonts w:hint="eastAsia"/>
                <w:kern w:val="0"/>
                <w:szCs w:val="21"/>
              </w:rPr>
            </w:pPr>
            <w:r>
              <w:rPr>
                <w:rFonts w:hint="eastAsia"/>
                <w:b/>
                <w:bCs/>
                <w:kern w:val="0"/>
                <w:szCs w:val="21"/>
              </w:rPr>
              <w:t>夏艺珂：</w:t>
            </w:r>
            <w:r>
              <w:rPr>
                <w:rFonts w:hint="eastAsia"/>
                <w:kern w:val="0"/>
                <w:szCs w:val="21"/>
              </w:rPr>
              <w:t>通过今天的观摩，我梳理了以下几点思考：</w:t>
            </w:r>
            <w:r>
              <w:rPr>
                <w:rFonts w:hint="eastAsia"/>
              </w:rPr>
              <w:t xml:space="preserve"> </w:t>
            </w:r>
            <w:r>
              <w:rPr>
                <w:rFonts w:hint="eastAsia"/>
                <w:kern w:val="0"/>
                <w:szCs w:val="21"/>
              </w:rPr>
              <w:t>1.幼儿参与创设环境，使用幼儿表征装饰环境，更应注重幼儿与环境的互动性。2.游戏应具有层次性，关注幼儿个体差异，（如火龙棋的多种玩法，单人欣赏讲述、多人下棋、无球玩法、带球玩法。）3.兴趣是最好的老师。(如创设阅读区的火龙谷门柱时，教师根据幼儿对于火龙谷这一场景的兴趣放置悬浮火焰和空白柱体营造游戏氛围，剩下的装饰全部由幼儿发挥。在创编故事、绘画表征、语言讲述的过程中不断增添新的经验，完成后体验亲身创作的成就感。)</w:t>
            </w:r>
          </w:p>
          <w:p>
            <w:pPr>
              <w:spacing w:line="360" w:lineRule="exact"/>
              <w:ind w:firstLine="422" w:firstLineChars="200"/>
              <w:jc w:val="left"/>
              <w:rPr>
                <w:kern w:val="0"/>
                <w:szCs w:val="21"/>
              </w:rPr>
            </w:pPr>
            <w:r>
              <w:rPr>
                <w:rFonts w:hint="eastAsia"/>
                <w:b/>
                <w:bCs/>
                <w:kern w:val="0"/>
                <w:szCs w:val="21"/>
              </w:rPr>
              <w:t>主持人：</w:t>
            </w:r>
            <w:r>
              <w:rPr>
                <w:rFonts w:hint="eastAsia"/>
                <w:kern w:val="0"/>
                <w:szCs w:val="21"/>
              </w:rPr>
              <w:t>无声的环境，有声的教育，我们期待着，也努力践行着。在这场环创之旅中，教师们充分展现了各自的智慧，在交流与思维碰撞中理解主题环境和幼儿发展之间的融合之处，突出“隐性课程”的教育价值，让教育以润物细无声的姿态浸润了孩子多彩的童心，也促进了教师之间的相互学习，丰富了环创经验的积累，为今后更好地创设支持儿童学习的环境奠定了坚实的基础。老师们在交流互动中再次审视环境于儿童、于教育的重要意义。希望老师们继续努力，让环境成为教育的隐喻，促进幼儿有意义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9972" w:type="dxa"/>
            <w:gridSpan w:val="6"/>
          </w:tcPr>
          <w:p>
            <w:pPr>
              <w:spacing w:line="240" w:lineRule="atLeast"/>
              <w:ind w:left="480" w:hanging="480" w:hangingChars="200"/>
              <w:jc w:val="center"/>
              <w:rPr>
                <w:kern w:val="0"/>
                <w:sz w:val="24"/>
                <w:szCs w:val="24"/>
              </w:rPr>
            </w:pPr>
            <w:r>
              <w:rPr>
                <w:rFonts w:hint="eastAsia"/>
                <w:kern w:val="0"/>
                <w:sz w:val="24"/>
                <w:szCs w:val="24"/>
              </w:rPr>
              <w:t>活动照片</w:t>
            </w:r>
          </w:p>
          <w:p>
            <w:pPr>
              <w:spacing w:line="240" w:lineRule="atLeast"/>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8" w:hRule="atLeast"/>
        </w:trPr>
        <w:tc>
          <w:tcPr>
            <w:tcW w:w="9972" w:type="dxa"/>
            <w:gridSpan w:val="6"/>
          </w:tcPr>
          <w:p>
            <w:pPr>
              <w:rPr>
                <w:rFonts w:hint="eastAsia" w:eastAsiaTheme="minorEastAsia"/>
                <w:sz w:val="24"/>
                <w:szCs w:val="24"/>
                <w:lang w:eastAsia="zh-CN"/>
              </w:rPr>
            </w:pPr>
            <w:r>
              <w:rPr>
                <w:rFonts w:hint="eastAsia" w:eastAsiaTheme="minorEastAsia"/>
                <w:sz w:val="24"/>
                <w:szCs w:val="24"/>
                <w:lang w:eastAsia="zh-CN"/>
              </w:rPr>
              <w:drawing>
                <wp:anchor distT="0" distB="0" distL="114300" distR="114300" simplePos="0" relativeHeight="251660288" behindDoc="0" locked="0" layoutInCell="1" allowOverlap="1">
                  <wp:simplePos x="0" y="0"/>
                  <wp:positionH relativeFrom="column">
                    <wp:posOffset>3260090</wp:posOffset>
                  </wp:positionH>
                  <wp:positionV relativeFrom="paragraph">
                    <wp:posOffset>99695</wp:posOffset>
                  </wp:positionV>
                  <wp:extent cx="2700020" cy="2024380"/>
                  <wp:effectExtent l="0" t="0" r="5080" b="13970"/>
                  <wp:wrapSquare wrapText="bothSides"/>
                  <wp:docPr id="1"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
                          <pic:cNvPicPr>
                            <a:picLocks noChangeAspect="1"/>
                          </pic:cNvPicPr>
                        </pic:nvPicPr>
                        <pic:blipFill>
                          <a:blip r:embed="rId4"/>
                          <a:stretch>
                            <a:fillRect/>
                          </a:stretch>
                        </pic:blipFill>
                        <pic:spPr>
                          <a:xfrm>
                            <a:off x="0" y="0"/>
                            <a:ext cx="2700020" cy="2024380"/>
                          </a:xfrm>
                          <a:prstGeom prst="rect">
                            <a:avLst/>
                          </a:prstGeom>
                        </pic:spPr>
                      </pic:pic>
                    </a:graphicData>
                  </a:graphic>
                </wp:anchor>
              </w:drawing>
            </w:r>
            <w:r>
              <w:rPr>
                <w:rFonts w:hint="eastAsia" w:eastAsiaTheme="minorEastAsia"/>
                <w:sz w:val="24"/>
                <w:szCs w:val="24"/>
                <w:lang w:eastAsia="zh-CN"/>
              </w:rPr>
              <w:drawing>
                <wp:anchor distT="0" distB="0" distL="114300" distR="114300" simplePos="0" relativeHeight="251659264" behindDoc="0" locked="0" layoutInCell="1" allowOverlap="1">
                  <wp:simplePos x="0" y="0"/>
                  <wp:positionH relativeFrom="column">
                    <wp:posOffset>354330</wp:posOffset>
                  </wp:positionH>
                  <wp:positionV relativeFrom="paragraph">
                    <wp:posOffset>107950</wp:posOffset>
                  </wp:positionV>
                  <wp:extent cx="2653030" cy="1950720"/>
                  <wp:effectExtent l="0" t="0" r="13970" b="11430"/>
                  <wp:wrapSquare wrapText="bothSides"/>
                  <wp:docPr id="2" name="图片 2" descr="f8389974a6ddce0bd429dccd31dc2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8389974a6ddce0bd429dccd31dc2b4"/>
                          <pic:cNvPicPr>
                            <a:picLocks noChangeAspect="1"/>
                          </pic:cNvPicPr>
                        </pic:nvPicPr>
                        <pic:blipFill>
                          <a:blip r:embed="rId5"/>
                          <a:stretch>
                            <a:fillRect/>
                          </a:stretch>
                        </pic:blipFill>
                        <pic:spPr>
                          <a:xfrm>
                            <a:off x="0" y="0"/>
                            <a:ext cx="2653030" cy="1950720"/>
                          </a:xfrm>
                          <a:prstGeom prst="rect">
                            <a:avLst/>
                          </a:prstGeom>
                        </pic:spPr>
                      </pic:pic>
                    </a:graphicData>
                  </a:graphic>
                </wp:anchor>
              </w:drawing>
            </w:r>
            <w:r>
              <w:rPr>
                <w:rFonts w:hint="eastAsia"/>
                <w:sz w:val="24"/>
                <w:szCs w:val="24"/>
              </w:rPr>
              <w:t xml:space="preserve">  </w:t>
            </w:r>
          </w:p>
        </w:tc>
      </w:tr>
    </w:tbl>
    <w:p>
      <w:pPr>
        <w:rPr>
          <w:kern w:val="0"/>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ZTQ0ZTE4MDEwMjA0NGFiZGI2YWYzMzY4YjA0NzAifQ=="/>
  </w:docVars>
  <w:rsids>
    <w:rsidRoot w:val="00FC2154"/>
    <w:rsid w:val="00000C65"/>
    <w:rsid w:val="0006165D"/>
    <w:rsid w:val="00081393"/>
    <w:rsid w:val="000B1265"/>
    <w:rsid w:val="00125732"/>
    <w:rsid w:val="00141032"/>
    <w:rsid w:val="00150A54"/>
    <w:rsid w:val="0015378E"/>
    <w:rsid w:val="00156C1B"/>
    <w:rsid w:val="00202AB8"/>
    <w:rsid w:val="002071F9"/>
    <w:rsid w:val="00220650"/>
    <w:rsid w:val="00275465"/>
    <w:rsid w:val="00294D1C"/>
    <w:rsid w:val="002C0EF2"/>
    <w:rsid w:val="002F568C"/>
    <w:rsid w:val="003068B4"/>
    <w:rsid w:val="003442F4"/>
    <w:rsid w:val="003473B7"/>
    <w:rsid w:val="003735EC"/>
    <w:rsid w:val="00375FD9"/>
    <w:rsid w:val="003A48EB"/>
    <w:rsid w:val="00400B68"/>
    <w:rsid w:val="00444A98"/>
    <w:rsid w:val="00484F8D"/>
    <w:rsid w:val="00495844"/>
    <w:rsid w:val="005C642F"/>
    <w:rsid w:val="00647663"/>
    <w:rsid w:val="00663F75"/>
    <w:rsid w:val="006E5FC8"/>
    <w:rsid w:val="007773EE"/>
    <w:rsid w:val="007C683C"/>
    <w:rsid w:val="007E5FCE"/>
    <w:rsid w:val="008344CC"/>
    <w:rsid w:val="0086690E"/>
    <w:rsid w:val="00877140"/>
    <w:rsid w:val="008E3D5F"/>
    <w:rsid w:val="00974E24"/>
    <w:rsid w:val="009771FA"/>
    <w:rsid w:val="00980B95"/>
    <w:rsid w:val="009840E4"/>
    <w:rsid w:val="009E5A6C"/>
    <w:rsid w:val="009E6BAC"/>
    <w:rsid w:val="00A06794"/>
    <w:rsid w:val="00A21773"/>
    <w:rsid w:val="00A41B4F"/>
    <w:rsid w:val="00B217C7"/>
    <w:rsid w:val="00B41554"/>
    <w:rsid w:val="00BD2DDF"/>
    <w:rsid w:val="00CB0CF0"/>
    <w:rsid w:val="00CB63AD"/>
    <w:rsid w:val="00CB68F0"/>
    <w:rsid w:val="00CD05DA"/>
    <w:rsid w:val="00CF7785"/>
    <w:rsid w:val="00D44139"/>
    <w:rsid w:val="00D721AE"/>
    <w:rsid w:val="00D81AB4"/>
    <w:rsid w:val="00DD0925"/>
    <w:rsid w:val="00DD49D1"/>
    <w:rsid w:val="00DF6B7E"/>
    <w:rsid w:val="00E21798"/>
    <w:rsid w:val="00EA6F6B"/>
    <w:rsid w:val="00EC7A10"/>
    <w:rsid w:val="00ED4C7E"/>
    <w:rsid w:val="00EE092F"/>
    <w:rsid w:val="00EF687F"/>
    <w:rsid w:val="00F17A19"/>
    <w:rsid w:val="00F464B6"/>
    <w:rsid w:val="00F72656"/>
    <w:rsid w:val="00FC2154"/>
    <w:rsid w:val="00FC30F4"/>
    <w:rsid w:val="02502415"/>
    <w:rsid w:val="027514D5"/>
    <w:rsid w:val="029649BE"/>
    <w:rsid w:val="034E1D12"/>
    <w:rsid w:val="035A427A"/>
    <w:rsid w:val="03BA378A"/>
    <w:rsid w:val="049B3EFC"/>
    <w:rsid w:val="04BD2AD6"/>
    <w:rsid w:val="066761DB"/>
    <w:rsid w:val="0978549A"/>
    <w:rsid w:val="0AAD1D93"/>
    <w:rsid w:val="0ADF1196"/>
    <w:rsid w:val="0C2D1CF8"/>
    <w:rsid w:val="0D3F25F9"/>
    <w:rsid w:val="1280499D"/>
    <w:rsid w:val="13801FF5"/>
    <w:rsid w:val="14642239"/>
    <w:rsid w:val="14F07653"/>
    <w:rsid w:val="194F4FD8"/>
    <w:rsid w:val="1AE73F83"/>
    <w:rsid w:val="1CCF64DD"/>
    <w:rsid w:val="1E902CC6"/>
    <w:rsid w:val="1F192804"/>
    <w:rsid w:val="1FF92BB3"/>
    <w:rsid w:val="20285E17"/>
    <w:rsid w:val="205F0FDC"/>
    <w:rsid w:val="2181249F"/>
    <w:rsid w:val="21C10DFF"/>
    <w:rsid w:val="237D3D41"/>
    <w:rsid w:val="254C443E"/>
    <w:rsid w:val="27352096"/>
    <w:rsid w:val="27C838A6"/>
    <w:rsid w:val="29355BD6"/>
    <w:rsid w:val="2D6D192B"/>
    <w:rsid w:val="30455753"/>
    <w:rsid w:val="30E127BE"/>
    <w:rsid w:val="348547A8"/>
    <w:rsid w:val="34884392"/>
    <w:rsid w:val="358B758A"/>
    <w:rsid w:val="38625097"/>
    <w:rsid w:val="399E66CB"/>
    <w:rsid w:val="3A811B5D"/>
    <w:rsid w:val="3B1B3090"/>
    <w:rsid w:val="3E9A2AAB"/>
    <w:rsid w:val="3FF14348"/>
    <w:rsid w:val="40F32717"/>
    <w:rsid w:val="41592997"/>
    <w:rsid w:val="437F7F2B"/>
    <w:rsid w:val="48376AB4"/>
    <w:rsid w:val="49F36D42"/>
    <w:rsid w:val="4C57517F"/>
    <w:rsid w:val="4FC32E70"/>
    <w:rsid w:val="504A31A9"/>
    <w:rsid w:val="50CA4610"/>
    <w:rsid w:val="535F3A8F"/>
    <w:rsid w:val="54112341"/>
    <w:rsid w:val="55EC4926"/>
    <w:rsid w:val="566F5DC5"/>
    <w:rsid w:val="59E83DB6"/>
    <w:rsid w:val="5A750B90"/>
    <w:rsid w:val="5C0A3EB9"/>
    <w:rsid w:val="5C883AC0"/>
    <w:rsid w:val="5D9407D9"/>
    <w:rsid w:val="60F862FD"/>
    <w:rsid w:val="61605977"/>
    <w:rsid w:val="619F609E"/>
    <w:rsid w:val="6247049A"/>
    <w:rsid w:val="65E00734"/>
    <w:rsid w:val="6EF87BE2"/>
    <w:rsid w:val="708B326D"/>
    <w:rsid w:val="70C82782"/>
    <w:rsid w:val="72894A42"/>
    <w:rsid w:val="72D205A7"/>
    <w:rsid w:val="75A33D06"/>
    <w:rsid w:val="75FD1BCA"/>
    <w:rsid w:val="7F9E45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4"/>
    <w:autoRedefine/>
    <w:unhideWhenUsed/>
    <w:qFormat/>
    <w:uiPriority w:val="0"/>
    <w:pPr>
      <w:ind w:firstLine="435"/>
    </w:pPr>
    <w:rPr>
      <w:rFonts w:ascii="Times New Roman" w:hAnsi="Times New Roman" w:eastAsia="宋体" w:cs="Times New Roman"/>
      <w:sz w:val="24"/>
      <w:szCs w:val="24"/>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autoRedefine/>
    <w:qFormat/>
    <w:uiPriority w:val="34"/>
    <w:pPr>
      <w:ind w:firstLine="420" w:firstLineChars="200"/>
    </w:pPr>
  </w:style>
  <w:style w:type="character" w:customStyle="1" w:styleId="10">
    <w:name w:val="页眉 Char"/>
    <w:basedOn w:val="8"/>
    <w:link w:val="4"/>
    <w:autoRedefine/>
    <w:semiHidden/>
    <w:qFormat/>
    <w:uiPriority w:val="99"/>
    <w:rPr>
      <w:sz w:val="18"/>
      <w:szCs w:val="18"/>
    </w:rPr>
  </w:style>
  <w:style w:type="character" w:customStyle="1" w:styleId="11">
    <w:name w:val="页脚 Char"/>
    <w:basedOn w:val="8"/>
    <w:link w:val="3"/>
    <w:autoRedefine/>
    <w:semiHidden/>
    <w:qFormat/>
    <w:uiPriority w:val="99"/>
    <w:rPr>
      <w:sz w:val="18"/>
      <w:szCs w:val="18"/>
    </w:rPr>
  </w:style>
  <w:style w:type="character" w:customStyle="1" w:styleId="12">
    <w:name w:val="批注框文本 Char"/>
    <w:basedOn w:val="8"/>
    <w:link w:val="2"/>
    <w:autoRedefine/>
    <w:semiHidden/>
    <w:qFormat/>
    <w:uiPriority w:val="99"/>
    <w:rPr>
      <w:sz w:val="18"/>
      <w:szCs w:val="18"/>
    </w:rPr>
  </w:style>
  <w:style w:type="character" w:customStyle="1" w:styleId="13">
    <w:name w:val="apple-converted-space"/>
    <w:basedOn w:val="8"/>
    <w:autoRedefine/>
    <w:qFormat/>
    <w:uiPriority w:val="0"/>
  </w:style>
  <w:style w:type="character" w:customStyle="1" w:styleId="14">
    <w:name w:val="正文文本缩进 3 Char"/>
    <w:basedOn w:val="8"/>
    <w:link w:val="5"/>
    <w:autoRedefine/>
    <w:qFormat/>
    <w:uiPriority w:val="0"/>
    <w:rPr>
      <w:rFonts w:ascii="Times New Roman" w:hAnsi="Times New Roman" w:eastAsia="宋体" w:cs="Times New Roman"/>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B5CDA-E7D9-4FD8-A3D3-E9D10B90C9C9}">
  <ds:schemaRefs/>
</ds:datastoreItem>
</file>

<file path=docProps/app.xml><?xml version="1.0" encoding="utf-8"?>
<Properties xmlns="http://schemas.openxmlformats.org/officeDocument/2006/extended-properties" xmlns:vt="http://schemas.openxmlformats.org/officeDocument/2006/docPropsVTypes">
  <Template>Normal</Template>
  <Pages>2</Pages>
  <Words>259</Words>
  <Characters>1479</Characters>
  <Lines>12</Lines>
  <Paragraphs>3</Paragraphs>
  <TotalTime>0</TotalTime>
  <ScaleCrop>false</ScaleCrop>
  <LinksUpToDate>false</LinksUpToDate>
  <CharactersWithSpaces>1735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2021-12-15T01:55:00Z</dcterms:created>
  <dc:creator>pc</dc:creator>
  <cp:lastModifiedBy>pc</cp:lastModifiedBy>
  <cp:lastPrinted>2019-01-22T01:40:00Z</cp:lastPrinted>
  <dcterms:modified xsi:type="dcterms:W3CDTF">2024-04-30T00:03:39Z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92E743EE07FD4E8DAB502AA94B98987A_13</vt:lpwstr>
  </property>
</Properties>
</file>